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FA" w:rsidRDefault="004905D2">
      <w:pPr>
        <w:rPr>
          <w:rFonts w:asciiTheme="minorEastAsia" w:hAnsiTheme="minorEastAsia"/>
          <w:b/>
        </w:rPr>
      </w:pPr>
      <w:bookmarkStart w:id="0" w:name="_GoBack"/>
      <w:bookmarkEnd w:id="0"/>
      <w:r>
        <w:rPr>
          <w:rFonts w:asciiTheme="minorEastAsia" w:hAnsiTheme="minorEastAsia" w:hint="eastAsia"/>
          <w:b/>
        </w:rPr>
        <w:t>脳原性運動機能障害用</w:t>
      </w:r>
    </w:p>
    <w:tbl>
      <w:tblPr>
        <w:tblpPr w:leftFromText="142" w:rightFromText="142" w:vertAnchor="text" w:tblpX="-122" w:tblpY="1"/>
        <w:tblW w:w="10164" w:type="dxa"/>
        <w:tblBorders>
          <w:left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164"/>
      </w:tblGrid>
      <w:tr w:rsidR="00C113FA" w:rsidTr="00204F14">
        <w:trPr>
          <w:trHeight w:val="10633"/>
        </w:trPr>
        <w:tc>
          <w:tcPr>
            <w:tcW w:w="10164" w:type="dxa"/>
            <w:tcBorders>
              <w:tl2br w:val="nil"/>
              <w:tr2bl w:val="nil"/>
            </w:tcBorders>
          </w:tcPr>
          <w:p w:rsidR="00C113FA" w:rsidRPr="00361DCB" w:rsidRDefault="00204F14" w:rsidP="00204F14">
            <w:pPr>
              <w:jc w:val="right"/>
              <w:rPr>
                <w:rFonts w:asciiTheme="minorEastAsia" w:hAnsiTheme="minorEastAsia"/>
                <w:sz w:val="18"/>
                <w:szCs w:val="18"/>
              </w:rPr>
            </w:pPr>
            <w:r>
              <w:rPr>
                <w:rFonts w:hint="eastAsia"/>
                <w:noProof/>
              </w:rPr>
              <mc:AlternateContent>
                <mc:Choice Requires="wps">
                  <w:drawing>
                    <wp:anchor distT="0" distB="0" distL="71755" distR="71755" simplePos="0" relativeHeight="251645440" behindDoc="0" locked="0" layoutInCell="1" hidden="0" allowOverlap="1">
                      <wp:simplePos x="0" y="0"/>
                      <wp:positionH relativeFrom="column">
                        <wp:posOffset>-72390</wp:posOffset>
                      </wp:positionH>
                      <wp:positionV relativeFrom="paragraph">
                        <wp:posOffset>7620</wp:posOffset>
                      </wp:positionV>
                      <wp:extent cx="6467475" cy="0"/>
                      <wp:effectExtent l="0" t="0" r="28575" b="19050"/>
                      <wp:wrapNone/>
                      <wp:docPr id="1038" name="オブジェクト 0"/>
                      <wp:cNvGraphicFramePr/>
                      <a:graphic xmlns:a="http://schemas.openxmlformats.org/drawingml/2006/main">
                        <a:graphicData uri="http://schemas.microsoft.com/office/word/2010/wordprocessingShape">
                          <wps:wsp>
                            <wps:cNvCnPr/>
                            <wps:spPr>
                              <a:xfrm>
                                <a:off x="0" y="0"/>
                                <a:ext cx="6467475" cy="0"/>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1056A" id="オブジェクト 0" o:spid="_x0000_s1026" style="position:absolute;left:0;text-align:left;z-index:2516454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 from="-5.7pt,.6pt" to="503.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" strokecolor="black [3040]" strokeweight="1.5pt"/>
                  </w:pict>
                </mc:Fallback>
              </mc:AlternateContent>
            </w:r>
            <w:r w:rsidR="004905D2" w:rsidRPr="00361DCB">
              <w:rPr>
                <w:rFonts w:asciiTheme="minorEastAsia" w:hAnsiTheme="minorEastAsia" w:hint="eastAsia"/>
                <w:sz w:val="18"/>
                <w:szCs w:val="18"/>
              </w:rPr>
              <w:t>（該当するものを○印で囲むこと。）</w:t>
            </w:r>
          </w:p>
          <w:p w:rsidR="00C113FA" w:rsidRPr="00361DCB" w:rsidRDefault="004905D2" w:rsidP="00204F14">
            <w:pPr>
              <w:jc w:val="left"/>
              <w:rPr>
                <w:rFonts w:asciiTheme="minorEastAsia" w:hAnsiTheme="minorEastAsia"/>
                <w:b/>
                <w:sz w:val="18"/>
                <w:szCs w:val="18"/>
              </w:rPr>
            </w:pPr>
            <w:r w:rsidRPr="00361DCB">
              <w:rPr>
                <w:rFonts w:asciiTheme="minorEastAsia" w:hAnsiTheme="minorEastAsia" w:hint="eastAsia"/>
                <w:b/>
                <w:sz w:val="18"/>
                <w:szCs w:val="18"/>
              </w:rPr>
              <w:t>１　上肢機能障害</w:t>
            </w: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（１）　両上肢機能障害</w:t>
            </w: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（ひも結びテスト結果）</w:t>
            </w: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１度目の1分間</w:t>
            </w:r>
            <w:r w:rsidRPr="00361DCB">
              <w:rPr>
                <w:rFonts w:asciiTheme="minorEastAsia" w:hAnsiTheme="minorEastAsia" w:hint="eastAsia"/>
                <w:sz w:val="18"/>
                <w:szCs w:val="18"/>
                <w:u w:val="single"/>
              </w:rPr>
              <w:t xml:space="preserve">　　　　　本</w:t>
            </w:r>
          </w:p>
          <w:p w:rsidR="00C113FA" w:rsidRPr="00361DCB" w:rsidRDefault="00C113FA" w:rsidP="00204F14">
            <w:pPr>
              <w:rPr>
                <w:rFonts w:asciiTheme="minorEastAsia" w:hAnsiTheme="minorEastAsia"/>
                <w:sz w:val="18"/>
                <w:szCs w:val="18"/>
              </w:rPr>
            </w:pP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２度目の1分間</w:t>
            </w:r>
            <w:r w:rsidRPr="00361DCB">
              <w:rPr>
                <w:rFonts w:asciiTheme="minorEastAsia" w:hAnsiTheme="minorEastAsia" w:hint="eastAsia"/>
                <w:sz w:val="18"/>
                <w:szCs w:val="18"/>
                <w:u w:val="single"/>
              </w:rPr>
              <w:t xml:space="preserve">　　　　　本</w:t>
            </w:r>
          </w:p>
          <w:p w:rsidR="00C113FA" w:rsidRPr="00361DCB" w:rsidRDefault="00C113FA" w:rsidP="00204F14">
            <w:pPr>
              <w:rPr>
                <w:rFonts w:asciiTheme="minorEastAsia" w:hAnsiTheme="minorEastAsia"/>
                <w:sz w:val="18"/>
                <w:szCs w:val="18"/>
              </w:rPr>
            </w:pP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３度目の１分間</w:t>
            </w:r>
            <w:r w:rsidRPr="00361DCB">
              <w:rPr>
                <w:rFonts w:asciiTheme="minorEastAsia" w:hAnsiTheme="minorEastAsia" w:hint="eastAsia"/>
                <w:sz w:val="18"/>
                <w:szCs w:val="18"/>
                <w:u w:val="single"/>
              </w:rPr>
              <w:t xml:space="preserve">　　　　　本</w:t>
            </w:r>
          </w:p>
          <w:p w:rsidR="00C113FA" w:rsidRPr="00361DCB" w:rsidRDefault="00C113FA" w:rsidP="00204F14">
            <w:pPr>
              <w:rPr>
                <w:rFonts w:asciiTheme="minorEastAsia" w:hAnsiTheme="minorEastAsia"/>
                <w:sz w:val="18"/>
                <w:szCs w:val="18"/>
              </w:rPr>
            </w:pP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４度目の１分間</w:t>
            </w:r>
            <w:r w:rsidRPr="00361DCB">
              <w:rPr>
                <w:rFonts w:asciiTheme="minorEastAsia" w:hAnsiTheme="minorEastAsia" w:hint="eastAsia"/>
                <w:sz w:val="18"/>
                <w:szCs w:val="18"/>
                <w:u w:val="single"/>
              </w:rPr>
              <w:t xml:space="preserve">　　　　　本</w:t>
            </w:r>
          </w:p>
          <w:p w:rsidR="00C113FA" w:rsidRPr="00361DCB" w:rsidRDefault="00C113FA" w:rsidP="00204F14">
            <w:pPr>
              <w:rPr>
                <w:rFonts w:asciiTheme="minorEastAsia" w:hAnsiTheme="minorEastAsia"/>
                <w:sz w:val="18"/>
                <w:szCs w:val="18"/>
              </w:rPr>
            </w:pP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５度目の１分間</w:t>
            </w:r>
            <w:r w:rsidRPr="00361DCB">
              <w:rPr>
                <w:rFonts w:asciiTheme="minorEastAsia" w:hAnsiTheme="minorEastAsia" w:hint="eastAsia"/>
                <w:sz w:val="18"/>
                <w:szCs w:val="18"/>
                <w:u w:val="single"/>
              </w:rPr>
              <w:t xml:space="preserve">　　　　　本</w:t>
            </w:r>
          </w:p>
          <w:p w:rsidR="00C113FA" w:rsidRPr="00361DCB" w:rsidRDefault="00C113FA" w:rsidP="00204F14">
            <w:pPr>
              <w:rPr>
                <w:rFonts w:asciiTheme="minorEastAsia" w:hAnsiTheme="minorEastAsia"/>
                <w:sz w:val="18"/>
                <w:szCs w:val="18"/>
              </w:rPr>
            </w:pP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計　　　</w:t>
            </w:r>
            <w:r w:rsidRPr="00361DCB">
              <w:rPr>
                <w:rFonts w:asciiTheme="minorEastAsia" w:hAnsiTheme="minorEastAsia" w:hint="eastAsia"/>
                <w:sz w:val="18"/>
                <w:szCs w:val="18"/>
                <w:u w:val="single"/>
              </w:rPr>
              <w:t xml:space="preserve">　　　　　本</w:t>
            </w:r>
          </w:p>
          <w:p w:rsidR="00C113FA" w:rsidRPr="00361DCB" w:rsidRDefault="004905D2" w:rsidP="00204F14">
            <w:pPr>
              <w:tabs>
                <w:tab w:val="left" w:pos="315"/>
              </w:tabs>
              <w:rPr>
                <w:rFonts w:asciiTheme="minorEastAsia" w:hAnsiTheme="minorEastAsia"/>
                <w:sz w:val="18"/>
                <w:szCs w:val="18"/>
              </w:rPr>
            </w:pPr>
            <w:r w:rsidRPr="00361DCB">
              <w:rPr>
                <w:rFonts w:asciiTheme="minorEastAsia" w:hAnsiTheme="minorEastAsia"/>
                <w:sz w:val="18"/>
                <w:szCs w:val="18"/>
              </w:rPr>
              <w:tab/>
            </w:r>
          </w:p>
          <w:p w:rsidR="00C113FA" w:rsidRPr="00361DCB" w:rsidRDefault="004905D2" w:rsidP="00204F14">
            <w:pPr>
              <w:tabs>
                <w:tab w:val="left" w:pos="315"/>
              </w:tabs>
              <w:rPr>
                <w:rFonts w:asciiTheme="minorEastAsia" w:hAnsiTheme="minorEastAsia"/>
                <w:sz w:val="18"/>
                <w:szCs w:val="18"/>
              </w:rPr>
            </w:pPr>
            <w:r w:rsidRPr="00361DCB">
              <w:rPr>
                <w:rFonts w:asciiTheme="minorEastAsia" w:hAnsiTheme="minorEastAsia" w:hint="eastAsia"/>
                <w:sz w:val="18"/>
                <w:szCs w:val="18"/>
              </w:rPr>
              <w:t xml:space="preserve">　（２）　一上肢機能障害</w:t>
            </w:r>
          </w:p>
          <w:p w:rsidR="00C113FA" w:rsidRPr="00361DCB" w:rsidRDefault="004905D2" w:rsidP="00204F14">
            <w:pPr>
              <w:tabs>
                <w:tab w:val="left" w:pos="315"/>
              </w:tabs>
              <w:rPr>
                <w:rFonts w:asciiTheme="minorEastAsia" w:hAnsiTheme="minorEastAsia"/>
                <w:sz w:val="18"/>
                <w:szCs w:val="18"/>
              </w:rPr>
            </w:pPr>
            <w:r w:rsidRPr="00361DCB">
              <w:rPr>
                <w:rFonts w:asciiTheme="minorEastAsia" w:hAnsiTheme="minorEastAsia" w:hint="eastAsia"/>
                <w:sz w:val="18"/>
                <w:szCs w:val="18"/>
              </w:rPr>
              <w:t xml:space="preserve">　　（５動作の能力テスト結果）</w:t>
            </w:r>
          </w:p>
          <w:p w:rsidR="00C113FA" w:rsidRPr="00361DCB" w:rsidRDefault="00C113FA" w:rsidP="00204F14">
            <w:pPr>
              <w:tabs>
                <w:tab w:val="left" w:pos="315"/>
              </w:tabs>
              <w:rPr>
                <w:rFonts w:asciiTheme="minorEastAsia" w:hAnsiTheme="minorEastAsia"/>
                <w:sz w:val="18"/>
                <w:szCs w:val="18"/>
              </w:rPr>
            </w:pPr>
          </w:p>
          <w:p w:rsidR="00C113FA" w:rsidRPr="00361DCB" w:rsidRDefault="004905D2" w:rsidP="00204F14">
            <w:pPr>
              <w:pStyle w:val="af0"/>
              <w:numPr>
                <w:ilvl w:val="0"/>
                <w:numId w:val="1"/>
              </w:numPr>
              <w:tabs>
                <w:tab w:val="left" w:pos="315"/>
              </w:tabs>
              <w:ind w:leftChars="0"/>
              <w:rPr>
                <w:rFonts w:asciiTheme="minorEastAsia" w:hAnsiTheme="minorEastAsia"/>
                <w:sz w:val="18"/>
                <w:szCs w:val="18"/>
              </w:rPr>
            </w:pPr>
            <w:r w:rsidRPr="00361DCB">
              <w:rPr>
                <w:rFonts w:asciiTheme="minorEastAsia" w:hAnsiTheme="minorEastAsia" w:hint="eastAsia"/>
                <w:sz w:val="18"/>
                <w:szCs w:val="18"/>
              </w:rPr>
              <w:t>封筒をはさみで切る時に固定する。　　　　　　　　　　 　　（可能　・不可能）</w:t>
            </w:r>
          </w:p>
          <w:p w:rsidR="00361DCB" w:rsidRDefault="00361DCB" w:rsidP="00204F14">
            <w:pPr>
              <w:pStyle w:val="af0"/>
              <w:tabs>
                <w:tab w:val="left" w:pos="315"/>
              </w:tabs>
              <w:ind w:leftChars="0" w:left="840"/>
              <w:rPr>
                <w:rFonts w:asciiTheme="minorEastAsia" w:hAnsiTheme="minorEastAsia"/>
                <w:sz w:val="18"/>
                <w:szCs w:val="18"/>
              </w:rPr>
            </w:pPr>
          </w:p>
          <w:p w:rsidR="00C113FA" w:rsidRPr="00361DCB" w:rsidRDefault="004905D2" w:rsidP="00204F14">
            <w:pPr>
              <w:pStyle w:val="af0"/>
              <w:numPr>
                <w:ilvl w:val="0"/>
                <w:numId w:val="1"/>
              </w:numPr>
              <w:tabs>
                <w:tab w:val="left" w:pos="315"/>
              </w:tabs>
              <w:ind w:leftChars="0"/>
              <w:rPr>
                <w:rFonts w:asciiTheme="minorEastAsia" w:hAnsiTheme="minorEastAsia"/>
                <w:sz w:val="18"/>
                <w:szCs w:val="18"/>
              </w:rPr>
            </w:pPr>
            <w:r w:rsidRPr="00361DCB">
              <w:rPr>
                <w:rFonts w:asciiTheme="minorEastAsia" w:hAnsiTheme="minorEastAsia" w:hint="eastAsia"/>
                <w:sz w:val="18"/>
                <w:szCs w:val="18"/>
              </w:rPr>
              <w:t>財布からコインを出す。　　　　　　　　　　　　　　　 　　（可能　・不可能）</w:t>
            </w:r>
          </w:p>
          <w:p w:rsidR="00361DCB" w:rsidRDefault="00361DCB" w:rsidP="00204F14">
            <w:pPr>
              <w:pStyle w:val="af0"/>
              <w:tabs>
                <w:tab w:val="left" w:pos="315"/>
              </w:tabs>
              <w:ind w:leftChars="0" w:left="840"/>
              <w:rPr>
                <w:rFonts w:asciiTheme="minorEastAsia" w:hAnsiTheme="minorEastAsia"/>
                <w:sz w:val="18"/>
                <w:szCs w:val="18"/>
              </w:rPr>
            </w:pPr>
          </w:p>
          <w:p w:rsidR="00C113FA" w:rsidRPr="00361DCB" w:rsidRDefault="004905D2" w:rsidP="00204F14">
            <w:pPr>
              <w:pStyle w:val="af0"/>
              <w:numPr>
                <w:ilvl w:val="0"/>
                <w:numId w:val="1"/>
              </w:numPr>
              <w:tabs>
                <w:tab w:val="left" w:pos="315"/>
              </w:tabs>
              <w:ind w:leftChars="0"/>
              <w:rPr>
                <w:rFonts w:asciiTheme="minorEastAsia" w:hAnsiTheme="minorEastAsia"/>
                <w:sz w:val="18"/>
                <w:szCs w:val="18"/>
              </w:rPr>
            </w:pPr>
            <w:r w:rsidRPr="00361DCB">
              <w:rPr>
                <w:rFonts w:asciiTheme="minorEastAsia" w:hAnsiTheme="minorEastAsia" w:hint="eastAsia"/>
                <w:sz w:val="18"/>
                <w:szCs w:val="18"/>
              </w:rPr>
              <w:t>傘を差す。　　　　　　　　　　　　　　　　　　　　　　　 （可能　・不可能）</w:t>
            </w:r>
          </w:p>
          <w:p w:rsidR="00361DCB" w:rsidRDefault="00361DCB" w:rsidP="00204F14">
            <w:pPr>
              <w:pStyle w:val="af0"/>
              <w:tabs>
                <w:tab w:val="left" w:pos="315"/>
              </w:tabs>
              <w:ind w:leftChars="0" w:left="840"/>
              <w:rPr>
                <w:rFonts w:asciiTheme="minorEastAsia" w:hAnsiTheme="minorEastAsia"/>
                <w:sz w:val="18"/>
                <w:szCs w:val="18"/>
              </w:rPr>
            </w:pPr>
          </w:p>
          <w:p w:rsidR="00C113FA" w:rsidRPr="00361DCB" w:rsidRDefault="004905D2" w:rsidP="00204F14">
            <w:pPr>
              <w:pStyle w:val="af0"/>
              <w:numPr>
                <w:ilvl w:val="0"/>
                <w:numId w:val="1"/>
              </w:numPr>
              <w:tabs>
                <w:tab w:val="left" w:pos="315"/>
              </w:tabs>
              <w:ind w:leftChars="0"/>
              <w:rPr>
                <w:rFonts w:asciiTheme="minorEastAsia" w:hAnsiTheme="minorEastAsia"/>
                <w:sz w:val="18"/>
                <w:szCs w:val="18"/>
              </w:rPr>
            </w:pPr>
            <w:r w:rsidRPr="00361DCB">
              <w:rPr>
                <w:rFonts w:asciiTheme="minorEastAsia" w:hAnsiTheme="minorEastAsia" w:hint="eastAsia"/>
                <w:sz w:val="18"/>
                <w:szCs w:val="18"/>
              </w:rPr>
              <w:t>健側のつめを切る。　　　　　　　　　　　　　　　　　　　 （可能　・不可能）</w:t>
            </w:r>
          </w:p>
          <w:p w:rsidR="00361DCB" w:rsidRDefault="00361DCB" w:rsidP="00204F14">
            <w:pPr>
              <w:pStyle w:val="af0"/>
              <w:tabs>
                <w:tab w:val="left" w:pos="315"/>
              </w:tabs>
              <w:ind w:leftChars="0" w:left="840"/>
              <w:rPr>
                <w:rFonts w:asciiTheme="minorEastAsia" w:hAnsiTheme="minorEastAsia"/>
                <w:sz w:val="18"/>
                <w:szCs w:val="18"/>
              </w:rPr>
            </w:pPr>
          </w:p>
          <w:p w:rsidR="00C113FA" w:rsidRPr="00361DCB" w:rsidRDefault="004905D2" w:rsidP="00204F14">
            <w:pPr>
              <w:pStyle w:val="af0"/>
              <w:numPr>
                <w:ilvl w:val="0"/>
                <w:numId w:val="1"/>
              </w:numPr>
              <w:tabs>
                <w:tab w:val="left" w:pos="315"/>
              </w:tabs>
              <w:ind w:leftChars="0"/>
              <w:rPr>
                <w:rFonts w:asciiTheme="minorEastAsia" w:hAnsiTheme="minorEastAsia"/>
                <w:sz w:val="18"/>
                <w:szCs w:val="18"/>
              </w:rPr>
            </w:pPr>
            <w:r w:rsidRPr="00361DCB">
              <w:rPr>
                <w:rFonts w:asciiTheme="minorEastAsia" w:hAnsiTheme="minorEastAsia" w:hint="eastAsia"/>
                <w:sz w:val="18"/>
                <w:szCs w:val="18"/>
              </w:rPr>
              <w:t>健側のそで口のボタンを留める。　　　　　　　　　　　　　 （可能　・不可能）</w:t>
            </w:r>
          </w:p>
          <w:p w:rsidR="00C113FA" w:rsidRPr="00361DCB" w:rsidRDefault="00C113FA" w:rsidP="00204F14">
            <w:pPr>
              <w:tabs>
                <w:tab w:val="left" w:pos="315"/>
              </w:tabs>
              <w:rPr>
                <w:rFonts w:asciiTheme="minorEastAsia" w:hAnsiTheme="minorEastAsia"/>
                <w:sz w:val="18"/>
                <w:szCs w:val="18"/>
              </w:rPr>
            </w:pPr>
          </w:p>
          <w:p w:rsidR="00C113FA" w:rsidRPr="00361DCB" w:rsidRDefault="004905D2" w:rsidP="00204F14">
            <w:pPr>
              <w:tabs>
                <w:tab w:val="left" w:pos="315"/>
              </w:tabs>
              <w:rPr>
                <w:rFonts w:asciiTheme="minorEastAsia" w:hAnsiTheme="minorEastAsia"/>
                <w:b/>
                <w:sz w:val="18"/>
                <w:szCs w:val="18"/>
              </w:rPr>
            </w:pPr>
            <w:r w:rsidRPr="00361DCB">
              <w:rPr>
                <w:rFonts w:asciiTheme="minorEastAsia" w:hAnsiTheme="minorEastAsia" w:hint="eastAsia"/>
                <w:b/>
                <w:sz w:val="18"/>
                <w:szCs w:val="18"/>
              </w:rPr>
              <w:t>２　移動機能障害</w:t>
            </w:r>
          </w:p>
          <w:p w:rsidR="00C113FA" w:rsidRPr="00361DCB" w:rsidRDefault="004905D2" w:rsidP="00204F14">
            <w:pPr>
              <w:tabs>
                <w:tab w:val="left" w:pos="315"/>
              </w:tabs>
              <w:rPr>
                <w:rFonts w:asciiTheme="minorEastAsia" w:hAnsiTheme="minorEastAsia"/>
                <w:sz w:val="18"/>
                <w:szCs w:val="18"/>
              </w:rPr>
            </w:pPr>
            <w:r w:rsidRPr="00361DCB">
              <w:rPr>
                <w:rFonts w:asciiTheme="minorEastAsia" w:hAnsiTheme="minorEastAsia" w:hint="eastAsia"/>
                <w:sz w:val="18"/>
                <w:szCs w:val="18"/>
              </w:rPr>
              <w:t xml:space="preserve">　（下肢・体幹機能評価結果）   </w:t>
            </w:r>
          </w:p>
          <w:p w:rsidR="00C113FA" w:rsidRPr="00361DCB" w:rsidRDefault="00C113FA" w:rsidP="00204F14">
            <w:pPr>
              <w:tabs>
                <w:tab w:val="left" w:pos="315"/>
              </w:tabs>
              <w:rPr>
                <w:rFonts w:asciiTheme="minorEastAsia" w:hAnsiTheme="minorEastAsia"/>
                <w:sz w:val="18"/>
                <w:szCs w:val="18"/>
              </w:rPr>
            </w:pPr>
          </w:p>
          <w:p w:rsidR="00C113FA" w:rsidRPr="00361DCB" w:rsidRDefault="004905D2" w:rsidP="00204F14">
            <w:pPr>
              <w:pStyle w:val="af0"/>
              <w:numPr>
                <w:ilvl w:val="0"/>
                <w:numId w:val="2"/>
              </w:numPr>
              <w:tabs>
                <w:tab w:val="left" w:pos="315"/>
              </w:tabs>
              <w:ind w:leftChars="0" w:left="820"/>
              <w:rPr>
                <w:rFonts w:asciiTheme="minorEastAsia" w:hAnsiTheme="minorEastAsia"/>
                <w:sz w:val="18"/>
                <w:szCs w:val="18"/>
              </w:rPr>
            </w:pPr>
            <w:r w:rsidRPr="00361DCB">
              <w:rPr>
                <w:rFonts w:asciiTheme="minorEastAsia" w:hAnsiTheme="minorEastAsia" w:hint="eastAsia"/>
                <w:sz w:val="18"/>
                <w:szCs w:val="18"/>
              </w:rPr>
              <w:t>伝い歩きをする。　　　　　　　　　　　　　　　　　　　　　（可能　・不可能）</w:t>
            </w:r>
          </w:p>
          <w:p w:rsidR="00361DCB" w:rsidRDefault="00361DCB" w:rsidP="00204F14">
            <w:pPr>
              <w:pStyle w:val="af0"/>
              <w:tabs>
                <w:tab w:val="left" w:pos="315"/>
              </w:tabs>
              <w:ind w:leftChars="0" w:left="820"/>
              <w:rPr>
                <w:rFonts w:asciiTheme="minorEastAsia" w:hAnsiTheme="minorEastAsia"/>
                <w:sz w:val="18"/>
                <w:szCs w:val="18"/>
              </w:rPr>
            </w:pPr>
          </w:p>
          <w:p w:rsidR="00C113FA" w:rsidRPr="00361DCB" w:rsidRDefault="004905D2" w:rsidP="00204F14">
            <w:pPr>
              <w:pStyle w:val="af0"/>
              <w:numPr>
                <w:ilvl w:val="0"/>
                <w:numId w:val="2"/>
              </w:numPr>
              <w:tabs>
                <w:tab w:val="left" w:pos="315"/>
              </w:tabs>
              <w:ind w:leftChars="0" w:left="820"/>
              <w:rPr>
                <w:rFonts w:asciiTheme="minorEastAsia" w:hAnsiTheme="minorEastAsia"/>
                <w:sz w:val="18"/>
                <w:szCs w:val="18"/>
              </w:rPr>
            </w:pPr>
            <w:r w:rsidRPr="00361DCB">
              <w:rPr>
                <w:rFonts w:asciiTheme="minorEastAsia" w:hAnsiTheme="minorEastAsia" w:hint="eastAsia"/>
                <w:sz w:val="18"/>
                <w:szCs w:val="18"/>
              </w:rPr>
              <w:t>支持なしで立位を保持し、その後10メートル歩行する。　　　 （可能　・不可能）</w:t>
            </w:r>
          </w:p>
          <w:p w:rsidR="00361DCB" w:rsidRDefault="00361DCB" w:rsidP="00204F14">
            <w:pPr>
              <w:pStyle w:val="af0"/>
              <w:tabs>
                <w:tab w:val="left" w:pos="315"/>
              </w:tabs>
              <w:ind w:leftChars="0" w:left="820"/>
              <w:rPr>
                <w:rFonts w:asciiTheme="minorEastAsia" w:hAnsiTheme="minorEastAsia"/>
                <w:sz w:val="18"/>
                <w:szCs w:val="18"/>
              </w:rPr>
            </w:pPr>
          </w:p>
          <w:p w:rsidR="00C113FA" w:rsidRPr="00361DCB" w:rsidRDefault="004905D2" w:rsidP="00204F14">
            <w:pPr>
              <w:pStyle w:val="af0"/>
              <w:numPr>
                <w:ilvl w:val="0"/>
                <w:numId w:val="2"/>
              </w:numPr>
              <w:tabs>
                <w:tab w:val="left" w:pos="315"/>
              </w:tabs>
              <w:ind w:leftChars="0" w:left="820"/>
              <w:rPr>
                <w:rFonts w:asciiTheme="minorEastAsia" w:hAnsiTheme="minorEastAsia"/>
                <w:sz w:val="18"/>
                <w:szCs w:val="18"/>
              </w:rPr>
            </w:pPr>
            <w:r w:rsidRPr="00361DCB">
              <w:rPr>
                <w:rFonts w:asciiTheme="minorEastAsia" w:hAnsiTheme="minorEastAsia" w:hint="eastAsia"/>
                <w:sz w:val="18"/>
                <w:szCs w:val="18"/>
              </w:rPr>
              <w:t>いすから立ち上がり10メートル歩行し、　　　　　　　　　　 （可能　・不可能）</w:t>
            </w:r>
          </w:p>
          <w:p w:rsidR="00C113FA" w:rsidRPr="00361DCB" w:rsidRDefault="004905D2" w:rsidP="00204F14">
            <w:pPr>
              <w:pStyle w:val="af0"/>
              <w:tabs>
                <w:tab w:val="left" w:pos="315"/>
              </w:tabs>
              <w:ind w:leftChars="0" w:left="0" w:firstLineChars="300" w:firstLine="540"/>
              <w:rPr>
                <w:rFonts w:asciiTheme="minorEastAsia" w:hAnsiTheme="minorEastAsia"/>
                <w:sz w:val="18"/>
                <w:szCs w:val="18"/>
              </w:rPr>
            </w:pPr>
            <w:r w:rsidRPr="00361DCB">
              <w:rPr>
                <w:rFonts w:asciiTheme="minorEastAsia" w:hAnsiTheme="minorEastAsia" w:hint="eastAsia"/>
                <w:sz w:val="18"/>
                <w:szCs w:val="18"/>
              </w:rPr>
              <w:t xml:space="preserve">再びいすに座る。                                </w:t>
            </w:r>
            <w:r w:rsidRPr="00361DCB">
              <w:rPr>
                <w:rFonts w:asciiTheme="minorEastAsia" w:hAnsiTheme="minorEastAsia" w:hint="eastAsia"/>
                <w:sz w:val="18"/>
                <w:szCs w:val="18"/>
                <w:u w:val="single"/>
              </w:rPr>
              <w:t xml:space="preserve">             秒</w:t>
            </w:r>
          </w:p>
          <w:p w:rsidR="00361DCB" w:rsidRDefault="00361DCB" w:rsidP="00204F14">
            <w:pPr>
              <w:pStyle w:val="af0"/>
              <w:tabs>
                <w:tab w:val="left" w:pos="315"/>
              </w:tabs>
              <w:ind w:leftChars="0" w:left="820"/>
              <w:rPr>
                <w:rFonts w:asciiTheme="minorEastAsia" w:hAnsiTheme="minorEastAsia"/>
                <w:sz w:val="18"/>
                <w:szCs w:val="18"/>
              </w:rPr>
            </w:pPr>
          </w:p>
          <w:p w:rsidR="00C113FA" w:rsidRPr="00361DCB" w:rsidRDefault="004905D2" w:rsidP="00204F14">
            <w:pPr>
              <w:pStyle w:val="af0"/>
              <w:numPr>
                <w:ilvl w:val="0"/>
                <w:numId w:val="2"/>
              </w:numPr>
              <w:tabs>
                <w:tab w:val="left" w:pos="315"/>
              </w:tabs>
              <w:ind w:leftChars="0" w:left="820"/>
              <w:rPr>
                <w:rFonts w:asciiTheme="minorEastAsia" w:hAnsiTheme="minorEastAsia"/>
                <w:sz w:val="18"/>
                <w:szCs w:val="18"/>
              </w:rPr>
            </w:pPr>
            <w:r w:rsidRPr="00361DCB">
              <w:rPr>
                <w:rFonts w:asciiTheme="minorEastAsia" w:hAnsiTheme="minorEastAsia" w:hint="eastAsia"/>
                <w:sz w:val="18"/>
                <w:szCs w:val="18"/>
              </w:rPr>
              <w:t>50センチメートル幅の範囲内を直線歩行する。　　　　　　　　（可能　・不可能）</w:t>
            </w:r>
          </w:p>
          <w:p w:rsidR="00361DCB" w:rsidRDefault="00361DCB" w:rsidP="00204F14">
            <w:pPr>
              <w:tabs>
                <w:tab w:val="left" w:pos="315"/>
              </w:tabs>
              <w:ind w:firstLineChars="200" w:firstLine="360"/>
              <w:rPr>
                <w:rFonts w:asciiTheme="minorEastAsia" w:hAnsiTheme="minorEastAsia"/>
                <w:sz w:val="18"/>
                <w:szCs w:val="18"/>
              </w:rPr>
            </w:pPr>
          </w:p>
          <w:p w:rsidR="00C113FA" w:rsidRPr="00361DCB" w:rsidRDefault="00361DCB" w:rsidP="00204F14">
            <w:pPr>
              <w:tabs>
                <w:tab w:val="left" w:pos="315"/>
              </w:tabs>
              <w:ind w:firstLineChars="200" w:firstLine="360"/>
              <w:rPr>
                <w:rFonts w:asciiTheme="minorEastAsia" w:hAnsiTheme="minorEastAsia"/>
                <w:sz w:val="18"/>
                <w:szCs w:val="18"/>
              </w:rPr>
            </w:pPr>
            <w:r>
              <w:rPr>
                <w:rFonts w:asciiTheme="minorEastAsia" w:hAnsiTheme="minorEastAsia" w:hint="eastAsia"/>
                <w:sz w:val="18"/>
                <w:szCs w:val="18"/>
              </w:rPr>
              <w:t xml:space="preserve">オ　</w:t>
            </w:r>
            <w:r w:rsidR="004905D2" w:rsidRPr="00361DCB">
              <w:rPr>
                <w:rFonts w:asciiTheme="minorEastAsia" w:hAnsiTheme="minorEastAsia" w:hint="eastAsia"/>
                <w:sz w:val="18"/>
                <w:szCs w:val="18"/>
              </w:rPr>
              <w:t>足を開き、しゃがみ込んで再び立ち上がる。　　　　　　　　　（可能　・不可能）</w:t>
            </w:r>
          </w:p>
          <w:p w:rsidR="00C113FA" w:rsidRPr="00361DCB" w:rsidRDefault="00C113FA" w:rsidP="00204F14">
            <w:pPr>
              <w:tabs>
                <w:tab w:val="left" w:pos="315"/>
              </w:tabs>
              <w:rPr>
                <w:rFonts w:asciiTheme="minorEastAsia" w:hAnsiTheme="minorEastAsia"/>
                <w:sz w:val="18"/>
                <w:szCs w:val="18"/>
              </w:rPr>
            </w:pPr>
          </w:p>
          <w:p w:rsidR="00C113FA" w:rsidRPr="00361DCB" w:rsidRDefault="004905D2" w:rsidP="00204F14">
            <w:pPr>
              <w:tabs>
                <w:tab w:val="left" w:pos="315"/>
              </w:tabs>
              <w:ind w:left="360" w:hangingChars="200" w:hanging="360"/>
              <w:rPr>
                <w:rFonts w:asciiTheme="minorEastAsia" w:hAnsiTheme="minorEastAsia"/>
                <w:sz w:val="18"/>
                <w:szCs w:val="18"/>
              </w:rPr>
            </w:pPr>
            <w:r w:rsidRPr="00361DCB">
              <w:rPr>
                <w:rFonts w:asciiTheme="minorEastAsia" w:hAnsiTheme="minorEastAsia" w:hint="eastAsia"/>
                <w:sz w:val="18"/>
                <w:szCs w:val="18"/>
              </w:rPr>
              <w:t>（注意）この様式は、脳性麻痺及び乳幼児期に発現した障害によって脳性麻痺と類の症状を呈する者で肢体不自由一般の測定方法を用いることが著しく不利な場合に適用する。</w:t>
            </w:r>
          </w:p>
          <w:p w:rsidR="00C113FA" w:rsidRPr="00361DCB" w:rsidRDefault="00C113FA" w:rsidP="00204F14">
            <w:pPr>
              <w:tabs>
                <w:tab w:val="left" w:pos="315"/>
              </w:tabs>
              <w:ind w:left="360" w:hangingChars="200" w:hanging="360"/>
              <w:rPr>
                <w:rFonts w:asciiTheme="minorEastAsia" w:hAnsiTheme="minorEastAsia"/>
                <w:sz w:val="18"/>
                <w:szCs w:val="18"/>
              </w:rPr>
            </w:pPr>
          </w:p>
          <w:p w:rsidR="00C113FA" w:rsidRPr="00361DCB" w:rsidRDefault="004905D2" w:rsidP="00204F14">
            <w:pPr>
              <w:tabs>
                <w:tab w:val="left" w:pos="315"/>
              </w:tabs>
              <w:ind w:left="360" w:hangingChars="200" w:hanging="360"/>
              <w:rPr>
                <w:rFonts w:asciiTheme="minorEastAsia" w:hAnsiTheme="minorEastAsia"/>
                <w:sz w:val="18"/>
                <w:szCs w:val="18"/>
              </w:rPr>
            </w:pPr>
            <w:r w:rsidRPr="00361DCB">
              <w:rPr>
                <w:rFonts w:asciiTheme="minorEastAsia" w:hAnsiTheme="minorEastAsia" w:hint="eastAsia"/>
                <w:sz w:val="18"/>
                <w:szCs w:val="18"/>
              </w:rPr>
              <w:t>（備考）上肢機能テストの具体的方法</w:t>
            </w:r>
          </w:p>
          <w:p w:rsidR="00C113FA" w:rsidRPr="00361DCB" w:rsidRDefault="00C113FA" w:rsidP="00204F14">
            <w:pPr>
              <w:tabs>
                <w:tab w:val="left" w:pos="315"/>
              </w:tabs>
              <w:ind w:left="360" w:hangingChars="200" w:hanging="360"/>
              <w:rPr>
                <w:rFonts w:asciiTheme="minorEastAsia" w:hAnsiTheme="minorEastAsia"/>
                <w:sz w:val="18"/>
                <w:szCs w:val="18"/>
              </w:rPr>
            </w:pPr>
          </w:p>
          <w:p w:rsidR="00C113FA" w:rsidRPr="00361DCB" w:rsidRDefault="004905D2" w:rsidP="00204F14">
            <w:pPr>
              <w:tabs>
                <w:tab w:val="left" w:pos="315"/>
              </w:tabs>
              <w:ind w:leftChars="100" w:left="390" w:hangingChars="100" w:hanging="180"/>
              <w:rPr>
                <w:rFonts w:asciiTheme="minorEastAsia" w:hAnsiTheme="minorEastAsia"/>
                <w:sz w:val="18"/>
                <w:szCs w:val="18"/>
              </w:rPr>
            </w:pPr>
            <w:r w:rsidRPr="00361DCB">
              <w:rPr>
                <w:rFonts w:asciiTheme="minorEastAsia" w:hAnsiTheme="minorEastAsia" w:hint="eastAsia"/>
                <w:sz w:val="18"/>
                <w:szCs w:val="18"/>
              </w:rPr>
              <w:t>（１）ひも結びテスト</w:t>
            </w:r>
          </w:p>
          <w:p w:rsidR="00C113FA" w:rsidRPr="00361DCB" w:rsidRDefault="004905D2" w:rsidP="00204F14">
            <w:pPr>
              <w:tabs>
                <w:tab w:val="left" w:pos="315"/>
              </w:tabs>
              <w:ind w:left="360" w:hangingChars="200" w:hanging="360"/>
              <w:rPr>
                <w:rFonts w:asciiTheme="minorEastAsia" w:hAnsiTheme="minorEastAsia"/>
                <w:sz w:val="18"/>
                <w:szCs w:val="18"/>
              </w:rPr>
            </w:pPr>
            <w:r w:rsidRPr="00361DCB">
              <w:rPr>
                <w:rFonts w:asciiTheme="minorEastAsia" w:hAnsiTheme="minorEastAsia" w:hint="eastAsia"/>
                <w:sz w:val="18"/>
                <w:szCs w:val="18"/>
              </w:rPr>
              <w:t xml:space="preserve">　　　事務用とじひも（おおむね43センチメートル規格のもの）を使用する。</w:t>
            </w:r>
          </w:p>
          <w:p w:rsidR="00C113FA" w:rsidRPr="00361DCB" w:rsidRDefault="00C113FA" w:rsidP="00204F14">
            <w:pPr>
              <w:tabs>
                <w:tab w:val="left" w:pos="315"/>
              </w:tabs>
              <w:ind w:left="360" w:hangingChars="200" w:hanging="360"/>
              <w:rPr>
                <w:rFonts w:asciiTheme="minorEastAsia" w:hAnsiTheme="minorEastAsia"/>
                <w:sz w:val="18"/>
                <w:szCs w:val="18"/>
              </w:rPr>
            </w:pPr>
          </w:p>
          <w:p w:rsidR="00C113FA" w:rsidRPr="00361DCB" w:rsidRDefault="004905D2" w:rsidP="00204F14">
            <w:pPr>
              <w:tabs>
                <w:tab w:val="left" w:pos="315"/>
              </w:tabs>
              <w:ind w:left="360" w:hangingChars="200" w:hanging="360"/>
              <w:rPr>
                <w:rFonts w:asciiTheme="minorEastAsia" w:hAnsiTheme="minorEastAsia"/>
                <w:sz w:val="18"/>
                <w:szCs w:val="18"/>
              </w:rPr>
            </w:pPr>
            <w:r w:rsidRPr="00361DCB">
              <w:rPr>
                <w:rFonts w:asciiTheme="minorEastAsia" w:hAnsiTheme="minorEastAsia" w:hint="eastAsia"/>
                <w:sz w:val="18"/>
                <w:szCs w:val="18"/>
              </w:rPr>
              <w:t xml:space="preserve">　　ア　とじひもを机の上、被験者前方に図のように置き並べる。</w:t>
            </w:r>
          </w:p>
          <w:p w:rsidR="00C113FA" w:rsidRPr="00361DCB" w:rsidRDefault="00C113FA" w:rsidP="00204F14">
            <w:pPr>
              <w:tabs>
                <w:tab w:val="left" w:pos="315"/>
              </w:tabs>
              <w:ind w:left="360" w:hangingChars="200" w:hanging="360"/>
              <w:rPr>
                <w:rFonts w:asciiTheme="minorEastAsia" w:hAnsiTheme="minorEastAsia"/>
                <w:sz w:val="18"/>
                <w:szCs w:val="18"/>
              </w:rPr>
            </w:pPr>
          </w:p>
          <w:p w:rsidR="00C113FA" w:rsidRPr="00361DCB" w:rsidRDefault="00361DCB" w:rsidP="00204F14">
            <w:pPr>
              <w:tabs>
                <w:tab w:val="left" w:pos="315"/>
              </w:tabs>
              <w:ind w:leftChars="200" w:left="420"/>
              <w:rPr>
                <w:rFonts w:asciiTheme="minorEastAsia" w:hAnsiTheme="minorEastAsia"/>
                <w:sz w:val="18"/>
                <w:szCs w:val="18"/>
              </w:rPr>
            </w:pPr>
            <w:r w:rsidRPr="00361DCB">
              <w:rPr>
                <w:rFonts w:hint="eastAsia"/>
                <w:noProof/>
                <w:sz w:val="18"/>
                <w:szCs w:val="18"/>
              </w:rPr>
              <w:drawing>
                <wp:anchor distT="0" distB="0" distL="114300" distR="114300" simplePos="0" relativeHeight="251657728" behindDoc="0" locked="0" layoutInCell="1" hidden="0" allowOverlap="1">
                  <wp:simplePos x="0" y="0"/>
                  <wp:positionH relativeFrom="column">
                    <wp:posOffset>3861435</wp:posOffset>
                  </wp:positionH>
                  <wp:positionV relativeFrom="paragraph">
                    <wp:posOffset>74930</wp:posOffset>
                  </wp:positionV>
                  <wp:extent cx="2079625" cy="1291590"/>
                  <wp:effectExtent l="0" t="0" r="0" b="3810"/>
                  <wp:wrapNone/>
                  <wp:docPr id="1039" name="オブジェクト 0"/>
                  <wp:cNvGraphicFramePr/>
                  <a:graphic xmlns:a="http://schemas.openxmlformats.org/drawingml/2006/main">
                    <a:graphicData uri="http://schemas.openxmlformats.org/drawingml/2006/picture">
                      <pic:pic xmlns:pic="http://schemas.openxmlformats.org/drawingml/2006/picture">
                        <pic:nvPicPr>
                          <pic:cNvPr id="1039" name="オブジェクト 0"/>
                          <pic:cNvPicPr/>
                        </pic:nvPicPr>
                        <pic:blipFill>
                          <a:blip r:embed="rId7"/>
                          <a:stretch>
                            <a:fillRect/>
                          </a:stretch>
                        </pic:blipFill>
                        <pic:spPr>
                          <a:xfrm>
                            <a:off x="0" y="0"/>
                            <a:ext cx="2079625" cy="1291590"/>
                          </a:xfrm>
                          <a:prstGeom prst="rect">
                            <a:avLst/>
                          </a:prstGeom>
                        </pic:spPr>
                      </pic:pic>
                    </a:graphicData>
                  </a:graphic>
                  <wp14:sizeRelH relativeFrom="margin">
                    <wp14:pctWidth>0</wp14:pctWidth>
                  </wp14:sizeRelH>
                </wp:anchor>
              </w:drawing>
            </w:r>
            <w:r w:rsidR="004905D2" w:rsidRPr="00361DCB">
              <w:rPr>
                <w:rFonts w:asciiTheme="minorEastAsia" w:hAnsiTheme="minorEastAsia" w:hint="eastAsia"/>
                <w:sz w:val="18"/>
                <w:szCs w:val="18"/>
              </w:rPr>
              <w:t>イ　被験者は手前のひもから順にひもの両端をつまんで、軽く</w:t>
            </w:r>
          </w:p>
          <w:p w:rsidR="00C113FA" w:rsidRPr="00361DCB" w:rsidRDefault="004905D2" w:rsidP="00204F14">
            <w:pPr>
              <w:tabs>
                <w:tab w:val="left" w:pos="315"/>
              </w:tabs>
              <w:ind w:leftChars="200" w:left="420" w:firstLineChars="200" w:firstLine="360"/>
              <w:rPr>
                <w:rFonts w:asciiTheme="minorEastAsia" w:hAnsiTheme="minorEastAsia"/>
                <w:sz w:val="18"/>
                <w:szCs w:val="18"/>
              </w:rPr>
            </w:pPr>
            <w:r w:rsidRPr="00361DCB">
              <w:rPr>
                <w:rFonts w:asciiTheme="minorEastAsia" w:hAnsiTheme="minorEastAsia" w:hint="eastAsia"/>
                <w:sz w:val="18"/>
                <w:szCs w:val="18"/>
              </w:rPr>
              <w:t>ひと結びする。</w:t>
            </w:r>
          </w:p>
          <w:p w:rsidR="00C113FA" w:rsidRPr="00361DCB" w:rsidRDefault="00C113FA" w:rsidP="00204F14">
            <w:pPr>
              <w:tabs>
                <w:tab w:val="left" w:pos="315"/>
              </w:tabs>
              <w:ind w:leftChars="200" w:left="420" w:firstLineChars="200" w:firstLine="360"/>
              <w:rPr>
                <w:rFonts w:asciiTheme="minorEastAsia" w:hAnsiTheme="minorEastAsia"/>
                <w:sz w:val="18"/>
                <w:szCs w:val="18"/>
              </w:rPr>
            </w:pPr>
          </w:p>
          <w:p w:rsidR="00C113FA" w:rsidRPr="00361DCB" w:rsidRDefault="004905D2" w:rsidP="00204F14">
            <w:pPr>
              <w:tabs>
                <w:tab w:val="left" w:pos="315"/>
              </w:tabs>
              <w:ind w:left="360" w:hangingChars="200" w:hanging="360"/>
              <w:rPr>
                <w:rFonts w:asciiTheme="minorEastAsia" w:hAnsiTheme="minorEastAsia"/>
                <w:sz w:val="18"/>
                <w:szCs w:val="18"/>
              </w:rPr>
            </w:pPr>
            <w:r w:rsidRPr="00361DCB">
              <w:rPr>
                <w:rFonts w:asciiTheme="minorEastAsia" w:hAnsiTheme="minorEastAsia" w:hint="eastAsia"/>
                <w:sz w:val="18"/>
                <w:szCs w:val="18"/>
              </w:rPr>
              <w:t xml:space="preserve">　　注１　上肢を体や机に押し付けて固定してはいけない。</w:t>
            </w:r>
          </w:p>
          <w:p w:rsidR="00C113FA" w:rsidRPr="00361DCB" w:rsidRDefault="004905D2" w:rsidP="00204F14">
            <w:pPr>
              <w:tabs>
                <w:tab w:val="left" w:pos="315"/>
              </w:tabs>
              <w:ind w:left="360" w:hangingChars="200" w:hanging="360"/>
              <w:rPr>
                <w:rFonts w:asciiTheme="minorEastAsia" w:hAnsiTheme="minorEastAsia"/>
                <w:sz w:val="18"/>
                <w:szCs w:val="18"/>
              </w:rPr>
            </w:pPr>
            <w:r w:rsidRPr="00361DCB">
              <w:rPr>
                <w:rFonts w:asciiTheme="minorEastAsia" w:hAnsiTheme="minorEastAsia" w:hint="eastAsia"/>
                <w:sz w:val="18"/>
                <w:szCs w:val="18"/>
              </w:rPr>
              <w:t xml:space="preserve">　　　２　手を机上に浮かして結ぶこと。</w:t>
            </w:r>
          </w:p>
          <w:p w:rsidR="00C113FA" w:rsidRPr="00361DCB" w:rsidRDefault="00C113FA" w:rsidP="00204F14">
            <w:pPr>
              <w:tabs>
                <w:tab w:val="left" w:pos="315"/>
              </w:tabs>
              <w:ind w:left="360" w:hangingChars="200" w:hanging="360"/>
              <w:rPr>
                <w:rFonts w:asciiTheme="minorEastAsia" w:hAnsiTheme="minorEastAsia"/>
                <w:sz w:val="18"/>
                <w:szCs w:val="18"/>
              </w:rPr>
            </w:pPr>
          </w:p>
          <w:p w:rsidR="00C113FA" w:rsidRPr="00361DCB" w:rsidRDefault="004905D2" w:rsidP="00204F14">
            <w:pPr>
              <w:tabs>
                <w:tab w:val="left" w:pos="315"/>
              </w:tabs>
              <w:ind w:left="360" w:hangingChars="200" w:hanging="360"/>
              <w:rPr>
                <w:rFonts w:asciiTheme="minorEastAsia" w:hAnsiTheme="minorEastAsia"/>
                <w:sz w:val="18"/>
                <w:szCs w:val="18"/>
              </w:rPr>
            </w:pPr>
            <w:r w:rsidRPr="00361DCB">
              <w:rPr>
                <w:rFonts w:asciiTheme="minorEastAsia" w:hAnsiTheme="minorEastAsia" w:hint="eastAsia"/>
                <w:sz w:val="18"/>
                <w:szCs w:val="18"/>
              </w:rPr>
              <w:t xml:space="preserve">　　ウ　結び目の位置は問わない。</w:t>
            </w:r>
          </w:p>
          <w:p w:rsidR="00C113FA" w:rsidRPr="00361DCB" w:rsidRDefault="00C113FA" w:rsidP="00204F14">
            <w:pPr>
              <w:tabs>
                <w:tab w:val="left" w:pos="315"/>
              </w:tabs>
              <w:ind w:left="360" w:hangingChars="200" w:hanging="360"/>
              <w:rPr>
                <w:rFonts w:asciiTheme="minorEastAsia" w:hAnsiTheme="minorEastAsia"/>
                <w:sz w:val="18"/>
                <w:szCs w:val="18"/>
              </w:rPr>
            </w:pPr>
          </w:p>
          <w:p w:rsidR="00C113FA" w:rsidRPr="00361DCB" w:rsidRDefault="004905D2" w:rsidP="00204F14">
            <w:pPr>
              <w:tabs>
                <w:tab w:val="left" w:pos="315"/>
              </w:tabs>
              <w:ind w:left="360" w:hangingChars="200" w:hanging="360"/>
              <w:rPr>
                <w:rFonts w:asciiTheme="minorEastAsia" w:hAnsiTheme="minorEastAsia"/>
                <w:sz w:val="18"/>
                <w:szCs w:val="18"/>
              </w:rPr>
            </w:pPr>
            <w:r w:rsidRPr="00361DCB">
              <w:rPr>
                <w:rFonts w:asciiTheme="minorEastAsia" w:hAnsiTheme="minorEastAsia" w:hint="eastAsia"/>
                <w:sz w:val="18"/>
                <w:szCs w:val="18"/>
              </w:rPr>
              <w:t xml:space="preserve">　　エ　ひもが落ちたり、位置から外れたときは検査担当者が戻す。</w:t>
            </w:r>
          </w:p>
          <w:p w:rsidR="00C113FA" w:rsidRPr="00361DCB" w:rsidRDefault="00C113FA" w:rsidP="00204F14">
            <w:pPr>
              <w:tabs>
                <w:tab w:val="left" w:pos="315"/>
              </w:tabs>
              <w:ind w:left="360" w:hangingChars="200" w:hanging="360"/>
              <w:rPr>
                <w:rFonts w:asciiTheme="minorEastAsia" w:hAnsiTheme="minorEastAsia"/>
                <w:sz w:val="18"/>
                <w:szCs w:val="18"/>
              </w:rPr>
            </w:pPr>
          </w:p>
          <w:p w:rsidR="00C113FA" w:rsidRPr="00361DCB" w:rsidRDefault="004905D2" w:rsidP="00204F14">
            <w:pPr>
              <w:tabs>
                <w:tab w:val="left" w:pos="315"/>
              </w:tabs>
              <w:ind w:left="360" w:hangingChars="200" w:hanging="360"/>
              <w:rPr>
                <w:rFonts w:asciiTheme="minorEastAsia" w:hAnsiTheme="minorEastAsia"/>
                <w:sz w:val="18"/>
                <w:szCs w:val="18"/>
              </w:rPr>
            </w:pPr>
            <w:r w:rsidRPr="00361DCB">
              <w:rPr>
                <w:rFonts w:asciiTheme="minorEastAsia" w:hAnsiTheme="minorEastAsia" w:hint="eastAsia"/>
                <w:sz w:val="18"/>
                <w:szCs w:val="18"/>
              </w:rPr>
              <w:t xml:space="preserve">　　オ　ひもは検査担当者が随時補充する。</w:t>
            </w:r>
          </w:p>
          <w:p w:rsidR="00C113FA" w:rsidRPr="00361DCB" w:rsidRDefault="00C113FA" w:rsidP="00204F14">
            <w:pPr>
              <w:tabs>
                <w:tab w:val="left" w:pos="315"/>
              </w:tabs>
              <w:ind w:left="360" w:hangingChars="200" w:hanging="360"/>
              <w:rPr>
                <w:rFonts w:asciiTheme="minorEastAsia" w:hAnsiTheme="minorEastAsia"/>
                <w:sz w:val="18"/>
                <w:szCs w:val="18"/>
              </w:rPr>
            </w:pPr>
          </w:p>
          <w:p w:rsidR="00C113FA" w:rsidRPr="00361DCB" w:rsidRDefault="004905D2" w:rsidP="00204F14">
            <w:pPr>
              <w:tabs>
                <w:tab w:val="left" w:pos="315"/>
              </w:tabs>
              <w:ind w:left="360" w:hangingChars="200" w:hanging="360"/>
              <w:rPr>
                <w:rFonts w:asciiTheme="minorEastAsia" w:hAnsiTheme="minorEastAsia"/>
                <w:sz w:val="18"/>
                <w:szCs w:val="18"/>
              </w:rPr>
            </w:pPr>
            <w:r w:rsidRPr="00361DCB">
              <w:rPr>
                <w:rFonts w:asciiTheme="minorEastAsia" w:hAnsiTheme="minorEastAsia" w:hint="eastAsia"/>
                <w:sz w:val="18"/>
                <w:szCs w:val="18"/>
              </w:rPr>
              <w:t xml:space="preserve">　　カ　連続して５分間行っても、休み時間を置いて５回行ってもよい。</w:t>
            </w:r>
          </w:p>
          <w:p w:rsidR="00C113FA" w:rsidRPr="00361DCB" w:rsidRDefault="00C113FA" w:rsidP="00204F14">
            <w:pPr>
              <w:tabs>
                <w:tab w:val="left" w:pos="315"/>
              </w:tabs>
              <w:ind w:left="360" w:hangingChars="200" w:hanging="360"/>
              <w:rPr>
                <w:rFonts w:asciiTheme="minorEastAsia" w:hAnsiTheme="minorEastAsia"/>
                <w:sz w:val="18"/>
                <w:szCs w:val="18"/>
              </w:rPr>
            </w:pP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（２）５動作の能力テスト</w:t>
            </w:r>
          </w:p>
          <w:p w:rsidR="00C113FA" w:rsidRPr="00361DCB" w:rsidRDefault="00C113FA" w:rsidP="00204F14">
            <w:pPr>
              <w:rPr>
                <w:rFonts w:asciiTheme="minorEastAsia" w:hAnsiTheme="minorEastAsia"/>
                <w:sz w:val="18"/>
                <w:szCs w:val="18"/>
              </w:rPr>
            </w:pPr>
          </w:p>
          <w:p w:rsidR="00C113FA" w:rsidRPr="00361DCB" w:rsidRDefault="004905D2" w:rsidP="00204F14">
            <w:pPr>
              <w:ind w:left="1"/>
              <w:rPr>
                <w:rFonts w:asciiTheme="minorEastAsia" w:hAnsiTheme="minorEastAsia"/>
                <w:sz w:val="18"/>
                <w:szCs w:val="18"/>
              </w:rPr>
            </w:pPr>
            <w:r w:rsidRPr="00361DCB">
              <w:rPr>
                <w:rFonts w:asciiTheme="minorEastAsia" w:hAnsiTheme="minorEastAsia" w:hint="eastAsia"/>
                <w:sz w:val="18"/>
                <w:szCs w:val="18"/>
              </w:rPr>
              <w:t xml:space="preserve">　　ア　封筒をはさみで切るときに固定する。</w:t>
            </w:r>
          </w:p>
          <w:p w:rsidR="00C113FA" w:rsidRPr="00361DCB" w:rsidRDefault="004905D2" w:rsidP="00204F14">
            <w:pPr>
              <w:ind w:left="1"/>
              <w:rPr>
                <w:rFonts w:asciiTheme="minorEastAsia" w:hAnsiTheme="minorEastAsia"/>
                <w:sz w:val="18"/>
                <w:szCs w:val="18"/>
              </w:rPr>
            </w:pPr>
            <w:r w:rsidRPr="00361DCB">
              <w:rPr>
                <w:rFonts w:asciiTheme="minorEastAsia" w:hAnsiTheme="minorEastAsia" w:hint="eastAsia"/>
                <w:sz w:val="18"/>
                <w:szCs w:val="18"/>
              </w:rPr>
              <w:t xml:space="preserve">　　　　患手で封筒をテーブル上に固定し、健手ではさみを用い封筒を切る。</w:t>
            </w:r>
          </w:p>
          <w:p w:rsidR="00C113FA" w:rsidRPr="00361DCB" w:rsidRDefault="004905D2" w:rsidP="00204F14">
            <w:pPr>
              <w:ind w:left="540" w:hangingChars="300" w:hanging="540"/>
              <w:rPr>
                <w:rFonts w:asciiTheme="minorEastAsia" w:hAnsiTheme="minorEastAsia"/>
                <w:sz w:val="18"/>
                <w:szCs w:val="18"/>
              </w:rPr>
            </w:pPr>
            <w:r w:rsidRPr="00361DCB">
              <w:rPr>
                <w:rFonts w:asciiTheme="minorEastAsia" w:hAnsiTheme="minorEastAsia" w:hint="eastAsia"/>
                <w:sz w:val="18"/>
                <w:szCs w:val="18"/>
              </w:rPr>
              <w:t xml:space="preserve">　　　　患手を健手で持って封筒の上に乗せてもよい。封筒を切る部分をテーブルの端から出してもよい。はさみはどのようなものを用いてもよい。</w:t>
            </w:r>
          </w:p>
          <w:p w:rsidR="00C113FA" w:rsidRPr="00361DCB" w:rsidRDefault="00C113FA" w:rsidP="00204F14">
            <w:pPr>
              <w:ind w:left="1"/>
              <w:rPr>
                <w:rFonts w:asciiTheme="minorEastAsia" w:hAnsiTheme="minorEastAsia"/>
                <w:sz w:val="18"/>
                <w:szCs w:val="18"/>
              </w:rPr>
            </w:pPr>
          </w:p>
          <w:p w:rsidR="00C113FA" w:rsidRPr="00361DCB" w:rsidRDefault="004905D2" w:rsidP="00204F14">
            <w:pPr>
              <w:ind w:left="1" w:firstLineChars="200" w:firstLine="360"/>
              <w:rPr>
                <w:rFonts w:asciiTheme="minorEastAsia" w:hAnsiTheme="minorEastAsia"/>
                <w:sz w:val="18"/>
                <w:szCs w:val="18"/>
              </w:rPr>
            </w:pPr>
            <w:r w:rsidRPr="00361DCB">
              <w:rPr>
                <w:rFonts w:asciiTheme="minorEastAsia" w:hAnsiTheme="minorEastAsia" w:hint="eastAsia"/>
                <w:sz w:val="18"/>
                <w:szCs w:val="18"/>
              </w:rPr>
              <w:t>イ　財布からコインを出す。</w:t>
            </w:r>
          </w:p>
          <w:p w:rsidR="00C113FA" w:rsidRPr="00361DCB" w:rsidRDefault="004905D2" w:rsidP="00204F14">
            <w:pPr>
              <w:ind w:left="540" w:hangingChars="300" w:hanging="540"/>
              <w:rPr>
                <w:rFonts w:asciiTheme="minorEastAsia" w:hAnsiTheme="minorEastAsia"/>
                <w:sz w:val="18"/>
                <w:szCs w:val="18"/>
              </w:rPr>
            </w:pPr>
            <w:r w:rsidRPr="00361DCB">
              <w:rPr>
                <w:rFonts w:asciiTheme="minorEastAsia" w:hAnsiTheme="minorEastAsia" w:hint="eastAsia"/>
                <w:sz w:val="18"/>
                <w:szCs w:val="18"/>
              </w:rPr>
              <w:t xml:space="preserve">　　　　財布を患手で持ち、空中に支え（テーブル面上ではなく）、健手でコインを出す。ジッパーを開けて閉めることを含む。</w:t>
            </w:r>
          </w:p>
          <w:p w:rsidR="00C113FA" w:rsidRPr="00361DCB" w:rsidRDefault="00C113FA" w:rsidP="00204F14">
            <w:pPr>
              <w:rPr>
                <w:rFonts w:asciiTheme="minorEastAsia" w:hAnsiTheme="minorEastAsia"/>
                <w:sz w:val="18"/>
                <w:szCs w:val="18"/>
              </w:rPr>
            </w:pP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ウ　傘を差す。</w:t>
            </w:r>
          </w:p>
          <w:p w:rsidR="00C113FA" w:rsidRPr="00361DCB" w:rsidRDefault="004905D2" w:rsidP="00204F14">
            <w:pPr>
              <w:ind w:left="540" w:hangingChars="300" w:hanging="540"/>
              <w:rPr>
                <w:rFonts w:asciiTheme="minorEastAsia" w:hAnsiTheme="minorEastAsia"/>
                <w:sz w:val="18"/>
                <w:szCs w:val="18"/>
              </w:rPr>
            </w:pPr>
            <w:r w:rsidRPr="00361DCB">
              <w:rPr>
                <w:rFonts w:asciiTheme="minorEastAsia" w:hAnsiTheme="minorEastAsia" w:hint="eastAsia"/>
                <w:sz w:val="18"/>
                <w:szCs w:val="18"/>
              </w:rPr>
              <w:t xml:space="preserve">　　　　開いている傘を空中で支え、10秒間以上まっすぐ支えている。立位でなく座位のままでよい。</w:t>
            </w: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肩に担いではいけない。</w:t>
            </w:r>
          </w:p>
          <w:p w:rsidR="00C113FA" w:rsidRPr="00361DCB" w:rsidRDefault="00C113FA" w:rsidP="00204F14">
            <w:pPr>
              <w:tabs>
                <w:tab w:val="left" w:pos="315"/>
              </w:tabs>
              <w:ind w:left="360" w:hangingChars="200" w:hanging="360"/>
              <w:rPr>
                <w:rFonts w:asciiTheme="minorEastAsia" w:hAnsiTheme="minorEastAsia"/>
                <w:sz w:val="18"/>
                <w:szCs w:val="18"/>
              </w:rPr>
            </w:pPr>
          </w:p>
          <w:p w:rsidR="00C113FA" w:rsidRPr="00361DCB" w:rsidRDefault="004905D2" w:rsidP="00204F14">
            <w:pPr>
              <w:ind w:firstLineChars="200" w:firstLine="360"/>
              <w:rPr>
                <w:rFonts w:asciiTheme="minorEastAsia" w:hAnsiTheme="minorEastAsia"/>
                <w:sz w:val="18"/>
                <w:szCs w:val="18"/>
              </w:rPr>
            </w:pPr>
            <w:r w:rsidRPr="00361DCB">
              <w:rPr>
                <w:rFonts w:asciiTheme="minorEastAsia" w:hAnsiTheme="minorEastAsia" w:hint="eastAsia"/>
                <w:sz w:val="18"/>
                <w:szCs w:val="18"/>
              </w:rPr>
              <w:t>エ　健側のつめを切る。</w:t>
            </w: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大きめのつめ切り（約10センチメートル）で特別の細工のないものを患手で持って行う。</w:t>
            </w:r>
          </w:p>
          <w:p w:rsidR="00C113FA" w:rsidRPr="00361DCB" w:rsidRDefault="00C113FA" w:rsidP="00204F14">
            <w:pPr>
              <w:rPr>
                <w:rFonts w:asciiTheme="minorEastAsia" w:hAnsiTheme="minorEastAsia"/>
                <w:sz w:val="18"/>
                <w:szCs w:val="18"/>
              </w:rPr>
            </w:pP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オ　健側のそで口のボタンを留める。</w:t>
            </w: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のりの効いていないワイシャツを健肢に袖だけ通し、患手でそで口のボタンを掛ける。</w:t>
            </w:r>
          </w:p>
          <w:p w:rsidR="00C113FA" w:rsidRPr="00361DCB" w:rsidRDefault="004905D2" w:rsidP="00204F14">
            <w:pPr>
              <w:rPr>
                <w:rFonts w:asciiTheme="minorEastAsia" w:hAnsiTheme="minorEastAsia"/>
                <w:sz w:val="18"/>
                <w:szCs w:val="18"/>
              </w:rPr>
            </w:pPr>
            <w:r w:rsidRPr="00361DCB">
              <w:rPr>
                <w:rFonts w:asciiTheme="minorEastAsia" w:hAnsiTheme="minorEastAsia" w:hint="eastAsia"/>
                <w:sz w:val="18"/>
                <w:szCs w:val="18"/>
              </w:rPr>
              <w:t xml:space="preserve">　　　　女性の被験者の場合も男性用のワイシャツを用いる。</w:t>
            </w:r>
          </w:p>
          <w:p w:rsidR="00C113FA" w:rsidRPr="00361DCB" w:rsidRDefault="00361DCB" w:rsidP="00204F14">
            <w:pPr>
              <w:tabs>
                <w:tab w:val="left" w:pos="315"/>
              </w:tabs>
              <w:ind w:left="420" w:hangingChars="200" w:hanging="420"/>
              <w:rPr>
                <w:sz w:val="18"/>
                <w:szCs w:val="18"/>
              </w:rPr>
            </w:pPr>
            <w:r>
              <w:rPr>
                <w:rFonts w:hint="eastAsia"/>
                <w:noProof/>
              </w:rPr>
              <mc:AlternateContent>
                <mc:Choice Requires="wps">
                  <w:drawing>
                    <wp:anchor distT="0" distB="0" distL="71755" distR="71755" simplePos="0" relativeHeight="251670016" behindDoc="0" locked="0" layoutInCell="1" hidden="0" allowOverlap="1">
                      <wp:simplePos x="0" y="0"/>
                      <wp:positionH relativeFrom="column">
                        <wp:posOffset>-72390</wp:posOffset>
                      </wp:positionH>
                      <wp:positionV relativeFrom="paragraph">
                        <wp:posOffset>205105</wp:posOffset>
                      </wp:positionV>
                      <wp:extent cx="6477000" cy="19050"/>
                      <wp:effectExtent l="0" t="0" r="19050" b="19050"/>
                      <wp:wrapNone/>
                      <wp:docPr id="1040" name="オブジェクト 0"/>
                      <wp:cNvGraphicFramePr/>
                      <a:graphic xmlns:a="http://schemas.openxmlformats.org/drawingml/2006/main">
                        <a:graphicData uri="http://schemas.microsoft.com/office/word/2010/wordprocessingShape">
                          <wps:wsp>
                            <wps:cNvCnPr/>
                            <wps:spPr>
                              <a:xfrm>
                                <a:off x="0" y="0"/>
                                <a:ext cx="6477000" cy="19050"/>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BCEE1" id="オブジェクト 0" o:spid="_x0000_s1026" style="position:absolute;left:0;text-align:left;z-index:25167001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 from="-5.7pt,16.15pt" to="504.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" strokecolor="black [3040]" strokeweight="1.5pt"/>
                  </w:pict>
                </mc:Fallback>
              </mc:AlternateContent>
            </w:r>
          </w:p>
        </w:tc>
      </w:tr>
    </w:tbl>
    <w:p w:rsidR="00C113FA" w:rsidRDefault="00C113FA">
      <w:pPr>
        <w:rPr>
          <w:rFonts w:asciiTheme="minorEastAsia" w:hAnsiTheme="minorEastAsia"/>
          <w:sz w:val="18"/>
        </w:rPr>
      </w:pPr>
    </w:p>
    <w:p w:rsidR="00C113FA" w:rsidRDefault="00C113FA">
      <w:pPr>
        <w:rPr>
          <w:rFonts w:asciiTheme="minorEastAsia" w:hAnsiTheme="minorEastAsia"/>
          <w:sz w:val="20"/>
        </w:rPr>
      </w:pPr>
    </w:p>
    <w:sectPr w:rsidR="00C113FA">
      <w:pgSz w:w="11906" w:h="16838"/>
      <w:pgMar w:top="1021" w:right="1077" w:bottom="624" w:left="1077"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EA" w:rsidRDefault="003225EA">
      <w:r>
        <w:separator/>
      </w:r>
    </w:p>
  </w:endnote>
  <w:endnote w:type="continuationSeparator" w:id="0">
    <w:p w:rsidR="003225EA" w:rsidRDefault="0032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EA" w:rsidRDefault="003225EA">
      <w:r>
        <w:separator/>
      </w:r>
    </w:p>
  </w:footnote>
  <w:footnote w:type="continuationSeparator" w:id="0">
    <w:p w:rsidR="003225EA" w:rsidRDefault="00322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CBEE172"/>
    <w:lvl w:ilvl="0" w:tplc="D8E0845D">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1" w15:restartNumberingAfterBreak="0">
    <w:nsid w:val="00000002"/>
    <w:multiLevelType w:val="hybridMultilevel"/>
    <w:tmpl w:val="3B60BEF2"/>
    <w:lvl w:ilvl="0" w:tplc="D8E0845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efaultTableStyle w:val="1"/>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FA"/>
    <w:rsid w:val="00204F14"/>
    <w:rsid w:val="0027285B"/>
    <w:rsid w:val="003225EA"/>
    <w:rsid w:val="00361DCB"/>
    <w:rsid w:val="004905D2"/>
    <w:rsid w:val="005C4C36"/>
    <w:rsid w:val="00823CD7"/>
    <w:rsid w:val="008F68A3"/>
    <w:rsid w:val="00AF7B15"/>
    <w:rsid w:val="00C113FA"/>
    <w:rsid w:val="00C85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List Paragraph"/>
    <w:basedOn w:val="a"/>
    <w:qFormat/>
    <w:pPr>
      <w:ind w:leftChars="400" w:left="400"/>
    </w:p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2023-09-07T08:41:00Z</dcterms:created>
  <dcterms:modified xsi:type="dcterms:W3CDTF">2023-09-07T08:41:00Z</dcterms:modified>
</cp:coreProperties>
</file>